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65F4E9" w14:textId="77777777" w:rsidR="00535B57" w:rsidRDefault="00E53619">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Synesthesia </w:t>
      </w:r>
      <w:r>
        <w:rPr>
          <w:rFonts w:ascii="Times New Roman" w:eastAsia="Times New Roman" w:hAnsi="Times New Roman" w:cs="Times New Roman"/>
          <w:b/>
          <w:sz w:val="24"/>
          <w:szCs w:val="24"/>
        </w:rPr>
        <w:t>Study Guide</w:t>
      </w:r>
    </w:p>
    <w:p w14:paraId="7B7176CB" w14:textId="77777777" w:rsidR="00535B57" w:rsidRDefault="00535B57">
      <w:pPr>
        <w:spacing w:after="100"/>
        <w:rPr>
          <w:rFonts w:ascii="Times New Roman" w:eastAsia="Times New Roman" w:hAnsi="Times New Roman" w:cs="Times New Roman"/>
          <w:color w:val="13431A"/>
          <w:sz w:val="24"/>
          <w:szCs w:val="24"/>
        </w:rPr>
      </w:pPr>
    </w:p>
    <w:p w14:paraId="4AE7362B" w14:textId="77777777" w:rsidR="00535B57" w:rsidRDefault="00E53619">
      <w:pPr>
        <w:spacing w:after="100" w:line="240" w:lineRule="auto"/>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Introduction to the topic</w:t>
      </w:r>
    </w:p>
    <w:p w14:paraId="2315E32B" w14:textId="77777777" w:rsidR="00535B57" w:rsidRDefault="00E53619">
      <w:pPr>
        <w:numPr>
          <w:ilvl w:val="0"/>
          <w:numId w:val="3"/>
        </w:numPr>
        <w:spacing w:after="100"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color w:val="323232"/>
          <w:sz w:val="24"/>
          <w:szCs w:val="24"/>
          <w:highlight w:val="white"/>
        </w:rPr>
        <w:t xml:space="preserve">Synesthesia means “to perceive at once”. It is a neurological </w:t>
      </w:r>
      <w:r>
        <w:rPr>
          <w:rFonts w:ascii="Times New Roman" w:eastAsia="Times New Roman" w:hAnsi="Times New Roman" w:cs="Times New Roman"/>
          <w:color w:val="333333"/>
          <w:sz w:val="24"/>
          <w:szCs w:val="24"/>
          <w:highlight w:val="white"/>
        </w:rPr>
        <w:t>phenomenon where one sensory experience involuntarily triggers a second, usually unrelated sensory experience. It may affect up to 4.4% of adults in different variations.</w:t>
      </w:r>
    </w:p>
    <w:p w14:paraId="19B8B068" w14:textId="77777777" w:rsidR="00535B57" w:rsidRDefault="00E53619">
      <w:pPr>
        <w:spacing w:after="100" w:line="240" w:lineRule="auto"/>
        <w:rPr>
          <w:rFonts w:ascii="Times New Roman" w:eastAsia="Times New Roman" w:hAnsi="Times New Roman" w:cs="Times New Roman"/>
          <w:color w:val="323232"/>
          <w:sz w:val="24"/>
          <w:szCs w:val="24"/>
          <w:highlight w:val="white"/>
        </w:rPr>
      </w:pPr>
      <w:r>
        <w:rPr>
          <w:rFonts w:ascii="Times New Roman" w:eastAsia="Times New Roman" w:hAnsi="Times New Roman" w:cs="Times New Roman"/>
          <w:color w:val="323232"/>
          <w:sz w:val="24"/>
          <w:szCs w:val="24"/>
          <w:highlight w:val="white"/>
        </w:rPr>
        <w:t xml:space="preserve"> </w:t>
      </w:r>
    </w:p>
    <w:p w14:paraId="5D5439B5" w14:textId="77777777" w:rsidR="00535B57" w:rsidRDefault="00E53619">
      <w:pPr>
        <w:numPr>
          <w:ilvl w:val="0"/>
          <w:numId w:val="13"/>
        </w:numPr>
        <w:spacing w:after="100" w:line="240" w:lineRule="auto"/>
        <w:contextualSpacing/>
        <w:rPr>
          <w:rFonts w:ascii="Times New Roman" w:eastAsia="Times New Roman" w:hAnsi="Times New Roman" w:cs="Times New Roman"/>
          <w:color w:val="323232"/>
          <w:sz w:val="24"/>
          <w:szCs w:val="24"/>
          <w:highlight w:val="white"/>
        </w:rPr>
      </w:pPr>
      <w:r>
        <w:rPr>
          <w:rFonts w:ascii="Times New Roman" w:eastAsia="Times New Roman" w:hAnsi="Times New Roman" w:cs="Times New Roman"/>
          <w:color w:val="323232"/>
          <w:sz w:val="24"/>
          <w:szCs w:val="24"/>
          <w:highlight w:val="white"/>
        </w:rPr>
        <w:t>Synesthetes may hear colors, feel sounds and taste shapes.</w:t>
      </w:r>
    </w:p>
    <w:p w14:paraId="0336A9E0" w14:textId="77777777" w:rsidR="00535B57" w:rsidRDefault="00E53619">
      <w:pPr>
        <w:spacing w:after="100" w:line="240" w:lineRule="auto"/>
        <w:rPr>
          <w:rFonts w:ascii="Times New Roman" w:eastAsia="Times New Roman" w:hAnsi="Times New Roman" w:cs="Times New Roman"/>
          <w:color w:val="323232"/>
          <w:sz w:val="24"/>
          <w:szCs w:val="24"/>
          <w:highlight w:val="white"/>
        </w:rPr>
      </w:pPr>
      <w:r>
        <w:rPr>
          <w:rFonts w:ascii="Times New Roman" w:eastAsia="Times New Roman" w:hAnsi="Times New Roman" w:cs="Times New Roman"/>
          <w:color w:val="323232"/>
          <w:sz w:val="24"/>
          <w:szCs w:val="24"/>
          <w:highlight w:val="white"/>
        </w:rPr>
        <w:t xml:space="preserve"> </w:t>
      </w:r>
    </w:p>
    <w:p w14:paraId="631FB709" w14:textId="77777777" w:rsidR="00535B57" w:rsidRDefault="00E53619">
      <w:pPr>
        <w:numPr>
          <w:ilvl w:val="0"/>
          <w:numId w:val="4"/>
        </w:numPr>
        <w:spacing w:after="100" w:line="240" w:lineRule="auto"/>
        <w:contextualSpacing/>
        <w:rPr>
          <w:rFonts w:ascii="Times New Roman" w:eastAsia="Times New Roman" w:hAnsi="Times New Roman" w:cs="Times New Roman"/>
          <w:color w:val="323232"/>
          <w:sz w:val="24"/>
          <w:szCs w:val="24"/>
        </w:rPr>
      </w:pPr>
      <w:r>
        <w:rPr>
          <w:rFonts w:ascii="Times New Roman" w:eastAsia="Times New Roman" w:hAnsi="Times New Roman" w:cs="Times New Roman"/>
          <w:color w:val="323232"/>
          <w:sz w:val="24"/>
          <w:szCs w:val="24"/>
          <w:highlight w:val="white"/>
        </w:rPr>
        <w:t xml:space="preserve">When you eat chicken, does it feel pointy or round? Is a week shaped like a tipped-over </w:t>
      </w:r>
      <w:r>
        <w:rPr>
          <w:rFonts w:ascii="Times New Roman" w:eastAsia="Times New Roman" w:hAnsi="Times New Roman" w:cs="Times New Roman"/>
          <w:i/>
          <w:color w:val="323232"/>
          <w:sz w:val="24"/>
          <w:szCs w:val="24"/>
        </w:rPr>
        <w:t>D</w:t>
      </w:r>
      <w:r>
        <w:rPr>
          <w:rFonts w:ascii="Times New Roman" w:eastAsia="Times New Roman" w:hAnsi="Times New Roman" w:cs="Times New Roman"/>
          <w:color w:val="323232"/>
          <w:sz w:val="24"/>
          <w:szCs w:val="24"/>
          <w:highlight w:val="white"/>
        </w:rPr>
        <w:t xml:space="preserve"> with the day's arranged counterclockwise? Does the note </w:t>
      </w:r>
      <w:r>
        <w:rPr>
          <w:rFonts w:ascii="Times New Roman" w:eastAsia="Times New Roman" w:hAnsi="Times New Roman" w:cs="Times New Roman"/>
          <w:i/>
          <w:color w:val="323232"/>
          <w:sz w:val="24"/>
          <w:szCs w:val="24"/>
        </w:rPr>
        <w:t xml:space="preserve">B </w:t>
      </w:r>
      <w:r>
        <w:rPr>
          <w:rFonts w:ascii="Times New Roman" w:eastAsia="Times New Roman" w:hAnsi="Times New Roman" w:cs="Times New Roman"/>
          <w:color w:val="323232"/>
          <w:sz w:val="24"/>
          <w:szCs w:val="24"/>
          <w:highlight w:val="white"/>
        </w:rPr>
        <w:t>taste like horseradish? Do you get confused about appointments because Tuesday and Thursday have the same co</w:t>
      </w:r>
      <w:r>
        <w:rPr>
          <w:rFonts w:ascii="Times New Roman" w:eastAsia="Times New Roman" w:hAnsi="Times New Roman" w:cs="Times New Roman"/>
          <w:color w:val="323232"/>
          <w:sz w:val="24"/>
          <w:szCs w:val="24"/>
          <w:highlight w:val="white"/>
        </w:rPr>
        <w:t>lor?</w:t>
      </w:r>
    </w:p>
    <w:p w14:paraId="52BDCB1B" w14:textId="77777777" w:rsidR="00535B57" w:rsidRDefault="00E53619">
      <w:pPr>
        <w:spacing w:after="100" w:line="240" w:lineRule="auto"/>
        <w:rPr>
          <w:rFonts w:ascii="Times New Roman" w:eastAsia="Times New Roman" w:hAnsi="Times New Roman" w:cs="Times New Roman"/>
          <w:color w:val="323232"/>
          <w:sz w:val="24"/>
          <w:szCs w:val="24"/>
          <w:highlight w:val="white"/>
        </w:rPr>
      </w:pPr>
      <w:r>
        <w:rPr>
          <w:rFonts w:ascii="Times New Roman" w:eastAsia="Times New Roman" w:hAnsi="Times New Roman" w:cs="Times New Roman"/>
          <w:color w:val="323232"/>
          <w:sz w:val="24"/>
          <w:szCs w:val="24"/>
          <w:highlight w:val="white"/>
        </w:rPr>
        <w:t xml:space="preserve"> </w:t>
      </w:r>
    </w:p>
    <w:p w14:paraId="5625BECC" w14:textId="77777777" w:rsidR="00535B57" w:rsidRDefault="00E53619">
      <w:pPr>
        <w:numPr>
          <w:ilvl w:val="0"/>
          <w:numId w:val="15"/>
        </w:numPr>
        <w:spacing w:after="100" w:line="240" w:lineRule="auto"/>
        <w:contextualSpacing/>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It comes in over 60 different forms and is highly consistent to the individual.</w:t>
      </w:r>
    </w:p>
    <w:p w14:paraId="011578D9" w14:textId="77777777" w:rsidR="00535B57" w:rsidRDefault="00535B57">
      <w:pPr>
        <w:spacing w:after="100" w:line="240" w:lineRule="auto"/>
        <w:rPr>
          <w:rFonts w:ascii="Times New Roman" w:eastAsia="Times New Roman" w:hAnsi="Times New Roman" w:cs="Times New Roman"/>
          <w:color w:val="13431A"/>
          <w:sz w:val="24"/>
          <w:szCs w:val="24"/>
        </w:rPr>
      </w:pPr>
      <w:bookmarkStart w:id="0" w:name="_GoBack"/>
      <w:bookmarkEnd w:id="0"/>
    </w:p>
    <w:p w14:paraId="2FC9BD0D" w14:textId="77777777" w:rsidR="00535B57" w:rsidRDefault="00E53619">
      <w:pPr>
        <w:numPr>
          <w:ilvl w:val="0"/>
          <w:numId w:val="8"/>
        </w:numPr>
        <w:spacing w:after="100" w:line="240" w:lineRule="auto"/>
        <w:contextualSpacing/>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This can include:</w:t>
      </w:r>
    </w:p>
    <w:p w14:paraId="6966799B" w14:textId="77777777" w:rsidR="00535B57" w:rsidRDefault="00E53619">
      <w:pPr>
        <w:spacing w:after="100" w:line="240" w:lineRule="auto"/>
        <w:ind w:firstLine="720"/>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 xml:space="preserve"> Stronger memory recall</w:t>
      </w:r>
    </w:p>
    <w:p w14:paraId="1B542B81" w14:textId="77777777" w:rsidR="00535B57" w:rsidRDefault="00E53619">
      <w:pPr>
        <w:spacing w:after="100" w:line="240" w:lineRule="auto"/>
        <w:ind w:firstLine="720"/>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 xml:space="preserve"> Heightened spatial awareness</w:t>
      </w:r>
    </w:p>
    <w:p w14:paraId="0715BD26" w14:textId="77777777" w:rsidR="00535B57" w:rsidRDefault="00E53619">
      <w:pPr>
        <w:spacing w:after="100" w:line="240" w:lineRule="auto"/>
        <w:ind w:firstLine="720"/>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Musical Talent</w:t>
      </w:r>
    </w:p>
    <w:p w14:paraId="680600A4" w14:textId="77777777" w:rsidR="00535B57" w:rsidRDefault="00E53619">
      <w:pPr>
        <w:spacing w:after="100" w:line="240" w:lineRule="auto"/>
        <w:ind w:firstLine="720"/>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Increased math and reading skills.</w:t>
      </w:r>
    </w:p>
    <w:p w14:paraId="4953895D" w14:textId="77777777" w:rsidR="00535B57" w:rsidRDefault="00E53619">
      <w:pPr>
        <w:spacing w:after="100" w:line="240" w:lineRule="auto"/>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 xml:space="preserve"> </w:t>
      </w:r>
    </w:p>
    <w:p w14:paraId="24C9A34E" w14:textId="77777777" w:rsidR="00535B57" w:rsidRDefault="00E53619">
      <w:pPr>
        <w:numPr>
          <w:ilvl w:val="0"/>
          <w:numId w:val="6"/>
        </w:numPr>
        <w:spacing w:after="100" w:line="240" w:lineRule="auto"/>
        <w:contextualSpacing/>
        <w:rPr>
          <w:rFonts w:ascii="Times New Roman" w:eastAsia="Times New Roman" w:hAnsi="Times New Roman" w:cs="Times New Roman"/>
          <w:color w:val="13431A"/>
          <w:sz w:val="24"/>
          <w:szCs w:val="24"/>
        </w:rPr>
      </w:pPr>
      <w:r>
        <w:rPr>
          <w:rFonts w:ascii="Times New Roman" w:eastAsia="Times New Roman" w:hAnsi="Times New Roman" w:cs="Times New Roman"/>
          <w:color w:val="13431A"/>
          <w:sz w:val="24"/>
          <w:szCs w:val="24"/>
        </w:rPr>
        <w:t>The development of synesthesia is not completely known. It may be caused through genetics, childhood development</w:t>
      </w:r>
    </w:p>
    <w:p w14:paraId="668ABE1A" w14:textId="77777777" w:rsidR="00535B57" w:rsidRDefault="00535B57">
      <w:pPr>
        <w:spacing w:after="100" w:line="240" w:lineRule="auto"/>
        <w:rPr>
          <w:rFonts w:ascii="Times New Roman" w:eastAsia="Times New Roman" w:hAnsi="Times New Roman" w:cs="Times New Roman"/>
          <w:color w:val="13431A"/>
          <w:sz w:val="24"/>
          <w:szCs w:val="24"/>
        </w:rPr>
      </w:pPr>
    </w:p>
    <w:p w14:paraId="73ABD252" w14:textId="77777777" w:rsidR="00535B57" w:rsidRDefault="00E53619">
      <w:pPr>
        <w:spacing w:after="10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Three big questions you aim to answer in your presentation</w:t>
      </w:r>
    </w:p>
    <w:p w14:paraId="21B07CB1" w14:textId="77777777" w:rsidR="00535B57" w:rsidRDefault="00E53619">
      <w:pPr>
        <w:numPr>
          <w:ilvl w:val="0"/>
          <w:numId w:val="1"/>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How does synesthesia work?</w:t>
      </w:r>
    </w:p>
    <w:p w14:paraId="0AAC512B" w14:textId="77777777" w:rsidR="00535B57" w:rsidRDefault="00E53619">
      <w:pPr>
        <w:numPr>
          <w:ilvl w:val="0"/>
          <w:numId w:val="1"/>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How does it affect daily life?</w:t>
      </w:r>
    </w:p>
    <w:p w14:paraId="0FB2A150" w14:textId="77777777" w:rsidR="00535B57" w:rsidRDefault="00E53619">
      <w:pPr>
        <w:numPr>
          <w:ilvl w:val="0"/>
          <w:numId w:val="1"/>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advantages and disadvantages</w:t>
      </w:r>
    </w:p>
    <w:p w14:paraId="52E32080" w14:textId="77777777" w:rsidR="00535B57" w:rsidRDefault="00E53619">
      <w:pPr>
        <w:spacing w:after="10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How these relate to course content</w:t>
      </w:r>
    </w:p>
    <w:p w14:paraId="6E62AF4E" w14:textId="77777777" w:rsidR="00535B57" w:rsidRDefault="00E53619">
      <w:pPr>
        <w:numPr>
          <w:ilvl w:val="0"/>
          <w:numId w:val="16"/>
        </w:numPr>
        <w:spacing w:after="100"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In present studies, researchers  try to link the empirically grounded theory of sensory-motor contingency and mirror system based embodied simulatio</w:t>
      </w:r>
      <w:r>
        <w:rPr>
          <w:rFonts w:ascii="Times New Roman" w:eastAsia="Times New Roman" w:hAnsi="Times New Roman" w:cs="Times New Roman"/>
          <w:sz w:val="24"/>
          <w:szCs w:val="24"/>
          <w:highlight w:val="white"/>
        </w:rPr>
        <w:t xml:space="preserve">n/emulation </w:t>
      </w:r>
    </w:p>
    <w:p w14:paraId="5AEC3740" w14:textId="77777777" w:rsidR="00535B57" w:rsidRDefault="00535B57">
      <w:pPr>
        <w:spacing w:after="100" w:line="240" w:lineRule="auto"/>
        <w:ind w:left="720"/>
        <w:rPr>
          <w:rFonts w:ascii="Times New Roman" w:eastAsia="Times New Roman" w:hAnsi="Times New Roman" w:cs="Times New Roman"/>
          <w:sz w:val="24"/>
          <w:szCs w:val="24"/>
          <w:highlight w:val="white"/>
        </w:rPr>
      </w:pPr>
    </w:p>
    <w:p w14:paraId="33106C17" w14:textId="77777777" w:rsidR="00535B57" w:rsidRDefault="00E53619">
      <w:pPr>
        <w:numPr>
          <w:ilvl w:val="0"/>
          <w:numId w:val="10"/>
        </w:numPr>
        <w:spacing w:after="100"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Neural mechanisms of mirror systems seem to be involved here. It has been shown that for mirror-sensory synesthesia, such as mirror-touch or mirror-pain synesthesia (when visually presented tactile or noxious stimulation of others results in </w:t>
      </w:r>
      <w:r>
        <w:rPr>
          <w:rFonts w:ascii="Times New Roman" w:eastAsia="Times New Roman" w:hAnsi="Times New Roman" w:cs="Times New Roman"/>
          <w:sz w:val="24"/>
          <w:szCs w:val="24"/>
          <w:highlight w:val="white"/>
        </w:rPr>
        <w:t>the projection of the tactile or pain experience onto oneself), concurrent experiences are caused by overactivity in the mirror neuron system responding to the specific observation. The comparison of different forms of synesthesia has the potential of chal</w:t>
      </w:r>
      <w:r>
        <w:rPr>
          <w:rFonts w:ascii="Times New Roman" w:eastAsia="Times New Roman" w:hAnsi="Times New Roman" w:cs="Times New Roman"/>
          <w:sz w:val="24"/>
          <w:szCs w:val="24"/>
          <w:highlight w:val="white"/>
        </w:rPr>
        <w:t xml:space="preserve">lenging conventional thinking on this phenomenon and providing </w:t>
      </w:r>
      <w:r>
        <w:rPr>
          <w:rFonts w:ascii="Times New Roman" w:eastAsia="Times New Roman" w:hAnsi="Times New Roman" w:cs="Times New Roman"/>
          <w:sz w:val="24"/>
          <w:szCs w:val="24"/>
          <w:highlight w:val="white"/>
        </w:rPr>
        <w:lastRenderedPageBreak/>
        <w:t>a more general, sensory-motor account of synesthesia encompassing cases driven by semantic or emulational rather than pure sensory or motor representations. Such an interpretation could include</w:t>
      </w:r>
      <w:r>
        <w:rPr>
          <w:rFonts w:ascii="Times New Roman" w:eastAsia="Times New Roman" w:hAnsi="Times New Roman" w:cs="Times New Roman"/>
          <w:sz w:val="24"/>
          <w:szCs w:val="24"/>
          <w:highlight w:val="white"/>
        </w:rPr>
        <w:t xml:space="preserve"> top-down associations, questioning the explanation in terms of hard-wired structural connectivity. </w:t>
      </w:r>
    </w:p>
    <w:p w14:paraId="180F8008" w14:textId="77777777" w:rsidR="00535B57" w:rsidRDefault="00535B57">
      <w:pPr>
        <w:spacing w:after="100" w:line="240" w:lineRule="auto"/>
        <w:ind w:left="720"/>
        <w:rPr>
          <w:rFonts w:ascii="Times New Roman" w:eastAsia="Times New Roman" w:hAnsi="Times New Roman" w:cs="Times New Roman"/>
          <w:sz w:val="24"/>
          <w:szCs w:val="24"/>
          <w:highlight w:val="white"/>
        </w:rPr>
      </w:pPr>
    </w:p>
    <w:p w14:paraId="25AF65EF" w14:textId="77777777" w:rsidR="00535B57" w:rsidRDefault="00E53619">
      <w:pPr>
        <w:numPr>
          <w:ilvl w:val="1"/>
          <w:numId w:val="7"/>
        </w:numPr>
        <w:spacing w:after="100" w:line="240" w:lineRule="auto"/>
        <w:ind w:left="2200"/>
        <w:contextualSpacing/>
        <w:rPr>
          <w:rFonts w:ascii="Times New Roman" w:eastAsia="Times New Roman" w:hAnsi="Times New Roman" w:cs="Times New Roman"/>
        </w:rPr>
      </w:pPr>
      <w:r>
        <w:rPr>
          <w:rFonts w:ascii="Times New Roman" w:eastAsia="Times New Roman" w:hAnsi="Times New Roman" w:cs="Times New Roman"/>
          <w:sz w:val="24"/>
          <w:szCs w:val="24"/>
        </w:rPr>
        <w:t>Why they are important questions to consider</w:t>
      </w:r>
    </w:p>
    <w:p w14:paraId="54E6500C" w14:textId="77777777" w:rsidR="00535B57" w:rsidRDefault="00535B57">
      <w:pPr>
        <w:spacing w:after="100" w:line="240" w:lineRule="auto"/>
        <w:rPr>
          <w:rFonts w:ascii="Times New Roman" w:eastAsia="Times New Roman" w:hAnsi="Times New Roman" w:cs="Times New Roman"/>
          <w:b/>
          <w:sz w:val="24"/>
          <w:szCs w:val="24"/>
        </w:rPr>
      </w:pPr>
    </w:p>
    <w:p w14:paraId="2299CE7A" w14:textId="77777777" w:rsidR="00535B57" w:rsidRDefault="00E53619">
      <w:pPr>
        <w:spacing w:after="10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How does Sytheshesia work?</w:t>
      </w:r>
    </w:p>
    <w:p w14:paraId="0192EA4D"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Scientists and researchers are still do not fully understand the process in the brain that causes synesthesia, however there are many theories. </w:t>
      </w:r>
    </w:p>
    <w:p w14:paraId="7C33467D"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Synesthetes experience some sort of wire crossing in the brain </w:t>
      </w:r>
    </w:p>
    <w:p w14:paraId="5624244B"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“A common explanation of synesthesia is that th</w:t>
      </w:r>
      <w:r>
        <w:rPr>
          <w:rFonts w:ascii="Times New Roman" w:eastAsia="Times New Roman" w:hAnsi="Times New Roman" w:cs="Times New Roman"/>
          <w:sz w:val="24"/>
          <w:szCs w:val="24"/>
          <w:highlight w:val="white"/>
        </w:rPr>
        <w:t>e affected people are simply experiencing childhood memories and associations. Maybe a person had played with refrigerator magnets as a child, and the number 5 was red and 6 was green.”</w:t>
      </w:r>
    </w:p>
    <w:p w14:paraId="4391326E"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According to Scientific American’s Article Hearing Colors and Tasting </w:t>
      </w:r>
      <w:r>
        <w:rPr>
          <w:rFonts w:ascii="Times New Roman" w:eastAsia="Times New Roman" w:hAnsi="Times New Roman" w:cs="Times New Roman"/>
          <w:sz w:val="24"/>
          <w:szCs w:val="24"/>
        </w:rPr>
        <w:t xml:space="preserve">Shapes authors </w:t>
      </w:r>
      <w:r>
        <w:rPr>
          <w:rFonts w:ascii="Times New Roman" w:eastAsia="Times New Roman" w:hAnsi="Times New Roman" w:cs="Times New Roman"/>
          <w:sz w:val="24"/>
          <w:szCs w:val="24"/>
          <w:highlight w:val="white"/>
        </w:rPr>
        <w:t>Edward M. Hubbard and Vilayanur S. Ramachandran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both colors and numbers are processed initially in the fusiform gyrus and subsequently near the angular gyrus, we suspected that number-color synesthesia might be caused by cross wiring betwee</w:t>
      </w:r>
      <w:r>
        <w:rPr>
          <w:rFonts w:ascii="Times New Roman" w:eastAsia="Times New Roman" w:hAnsi="Times New Roman" w:cs="Times New Roman"/>
          <w:sz w:val="24"/>
          <w:szCs w:val="24"/>
          <w:highlight w:val="white"/>
        </w:rPr>
        <w:t>n V4 and the number-appearance area (both within the fusiform) or between the higher color area and the number-concept area (both in the TPO)”</w:t>
      </w:r>
    </w:p>
    <w:p w14:paraId="34486FFE"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“the hearing center in the temporal lobes is also close to the higher brain area that receives color signals from</w:t>
      </w:r>
      <w:r>
        <w:rPr>
          <w:rFonts w:ascii="Times New Roman" w:eastAsia="Times New Roman" w:hAnsi="Times New Roman" w:cs="Times New Roman"/>
          <w:sz w:val="24"/>
          <w:szCs w:val="24"/>
          <w:highlight w:val="white"/>
        </w:rPr>
        <w:t xml:space="preserve"> V4 could explain sound-color synesthesia.</w:t>
      </w:r>
    </w:p>
    <w:p w14:paraId="59FD286E"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same effect could occur if the wiring--the number of connections between regions--was fine but the balance of chemicals traveling between regions was skewed”</w:t>
      </w:r>
    </w:p>
    <w:p w14:paraId="6004F6E6" w14:textId="77777777" w:rsidR="00535B57" w:rsidRDefault="00E53619">
      <w:pPr>
        <w:numPr>
          <w:ilvl w:val="0"/>
          <w:numId w:val="12"/>
        </w:numPr>
        <w:pBdr>
          <w:top w:val="none" w:sz="0" w:space="0" w:color="auto"/>
          <w:left w:val="none" w:sz="0" w:space="0" w:color="auto"/>
          <w:bottom w:val="none" w:sz="0" w:space="0" w:color="auto"/>
          <w:right w:val="none" w:sz="0" w:space="0" w:color="auto"/>
          <w:between w:val="none" w:sz="0" w:space="0" w:color="auto"/>
        </w:pBdr>
        <w:spacing w:before="460"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“neighboring brain regions often inhibit one anoth</w:t>
      </w:r>
      <w:r>
        <w:rPr>
          <w:rFonts w:ascii="Times New Roman" w:eastAsia="Times New Roman" w:hAnsi="Times New Roman" w:cs="Times New Roman"/>
          <w:sz w:val="24"/>
          <w:szCs w:val="24"/>
          <w:highlight w:val="white"/>
        </w:rPr>
        <w:t>er's activity, which serves to minimize cross talk. A chemical imbalance of some kind that reduces such inhibition--for example, by blocking the action of an inhibitory neurotransmitter or failing to produce an inhibitor--would also cause activity in one a</w:t>
      </w:r>
      <w:r>
        <w:rPr>
          <w:rFonts w:ascii="Times New Roman" w:eastAsia="Times New Roman" w:hAnsi="Times New Roman" w:cs="Times New Roman"/>
          <w:sz w:val="24"/>
          <w:szCs w:val="24"/>
          <w:highlight w:val="white"/>
        </w:rPr>
        <w:t>rea to elicit activity in a neighbor. Such cross activation could, in theory, also occur between widely separated areas, which would account for some of the less common forms of synesthesia”</w:t>
      </w:r>
    </w:p>
    <w:p w14:paraId="3980C7D2" w14:textId="77777777" w:rsidR="00535B57" w:rsidRDefault="00E53619">
      <w:pPr>
        <w:numPr>
          <w:ilvl w:val="0"/>
          <w:numId w:val="12"/>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synesthesia runs in families meaning there is a genetic component</w:t>
      </w:r>
    </w:p>
    <w:p w14:paraId="1C7E9D35" w14:textId="77777777" w:rsidR="00535B57" w:rsidRDefault="00E53619">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114300" distB="114300" distL="114300" distR="114300" wp14:anchorId="1E840783" wp14:editId="4A20F485">
            <wp:extent cx="4857750" cy="2505075"/>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857750" cy="2505075"/>
                    </a:xfrm>
                    <a:prstGeom prst="rect">
                      <a:avLst/>
                    </a:prstGeom>
                    <a:ln/>
                  </pic:spPr>
                </pic:pic>
              </a:graphicData>
            </a:graphic>
          </wp:inline>
        </w:drawing>
      </w:r>
    </w:p>
    <w:p w14:paraId="4061AC88" w14:textId="77777777" w:rsidR="00535B57" w:rsidRDefault="00E53619">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color w:val="333333"/>
          <w:sz w:val="24"/>
          <w:szCs w:val="24"/>
          <w:highlight w:val="white"/>
        </w:rPr>
        <w:t>Why this phenomenon occurs isn’t entirely clear, but Ramachandran and Hubbard have speculated that it may be due to the nature of the connections that exist between sensory and motor areas of the brain. For example, the visual shape of the object - eith</w:t>
      </w:r>
      <w:r>
        <w:rPr>
          <w:rFonts w:ascii="Times New Roman" w:eastAsia="Times New Roman" w:hAnsi="Times New Roman" w:cs="Times New Roman"/>
          <w:color w:val="333333"/>
          <w:sz w:val="24"/>
          <w:szCs w:val="24"/>
          <w:highlight w:val="white"/>
        </w:rPr>
        <w:t>er round or spiky - is linked to the shape that our lips make when we say that corresponding word - either open and rounded, or narrow and wide. In turn, this is linked to the way that our tongue moves in order to generate the word itself; kiki requires yo</w:t>
      </w:r>
      <w:r>
        <w:rPr>
          <w:rFonts w:ascii="Times New Roman" w:eastAsia="Times New Roman" w:hAnsi="Times New Roman" w:cs="Times New Roman"/>
          <w:color w:val="333333"/>
          <w:sz w:val="24"/>
          <w:szCs w:val="24"/>
          <w:highlight w:val="white"/>
        </w:rPr>
        <w:t xml:space="preserve">u to make a ‘sharp’ movement of the tongue on your palate, whereas bouba involves a more ‘rounded’ movement. </w:t>
      </w:r>
    </w:p>
    <w:p w14:paraId="7E24B2AC" w14:textId="77777777" w:rsidR="00535B57" w:rsidRDefault="00535B57">
      <w:pPr>
        <w:spacing w:after="100" w:line="240" w:lineRule="auto"/>
        <w:ind w:left="720"/>
        <w:rPr>
          <w:rFonts w:ascii="Times New Roman" w:eastAsia="Times New Roman" w:hAnsi="Times New Roman" w:cs="Times New Roman"/>
          <w:b/>
          <w:sz w:val="24"/>
          <w:szCs w:val="24"/>
        </w:rPr>
      </w:pPr>
    </w:p>
    <w:p w14:paraId="60E76572" w14:textId="77777777" w:rsidR="00535B57" w:rsidRDefault="00535B57">
      <w:pPr>
        <w:spacing w:after="100" w:line="240" w:lineRule="auto"/>
        <w:rPr>
          <w:rFonts w:ascii="Times New Roman" w:eastAsia="Times New Roman" w:hAnsi="Times New Roman" w:cs="Times New Roman"/>
          <w:b/>
          <w:sz w:val="24"/>
          <w:szCs w:val="24"/>
        </w:rPr>
      </w:pPr>
    </w:p>
    <w:p w14:paraId="282BB516" w14:textId="77777777" w:rsidR="00535B57" w:rsidRDefault="00E53619">
      <w:pPr>
        <w:spacing w:after="10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What are the advantages/disadvantages of having synesthesia?</w:t>
      </w:r>
    </w:p>
    <w:p w14:paraId="2FCECB55" w14:textId="77777777" w:rsidR="00535B57" w:rsidRDefault="00E53619">
      <w:pPr>
        <w:spacing w:after="100"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Advantages</w:t>
      </w:r>
    </w:p>
    <w:p w14:paraId="2B5B5A84" w14:textId="77777777" w:rsidR="00535B57" w:rsidRDefault="00E53619">
      <w:pPr>
        <w:numPr>
          <w:ilvl w:val="0"/>
          <w:numId w:val="9"/>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ability to learn and remember more efficiently</w:t>
      </w:r>
    </w:p>
    <w:p w14:paraId="6AAC3D3D" w14:textId="77777777" w:rsidR="00535B57" w:rsidRDefault="00E53619">
      <w:pPr>
        <w:numPr>
          <w:ilvl w:val="2"/>
          <w:numId w:val="7"/>
        </w:numPr>
        <w:spacing w:after="100" w:line="240" w:lineRule="auto"/>
        <w:ind w:left="3300"/>
        <w:contextualSpacing/>
        <w:rPr>
          <w:rFonts w:ascii="Times New Roman" w:eastAsia="Times New Roman" w:hAnsi="Times New Roman" w:cs="Times New Roman"/>
        </w:rPr>
      </w:pPr>
      <w:r>
        <w:rPr>
          <w:rFonts w:ascii="Times New Roman" w:eastAsia="Times New Roman" w:hAnsi="Times New Roman" w:cs="Times New Roman"/>
          <w:sz w:val="24"/>
          <w:szCs w:val="24"/>
        </w:rPr>
        <w:t>Synesthetes are able to associate numbers and words as patterns of color, shapes, and personalities. When remembering important dates or something as simple as a phone number, they memorize a pattern of colors such as: blue green blue - red blue green gree</w:t>
      </w:r>
      <w:r>
        <w:rPr>
          <w:rFonts w:ascii="Times New Roman" w:eastAsia="Times New Roman" w:hAnsi="Times New Roman" w:cs="Times New Roman"/>
          <w:sz w:val="24"/>
          <w:szCs w:val="24"/>
        </w:rPr>
        <w:t xml:space="preserve">n instead of 565-7688. </w:t>
      </w:r>
    </w:p>
    <w:p w14:paraId="6CB62B58" w14:textId="77777777" w:rsidR="00535B57" w:rsidRDefault="00E53619">
      <w:pPr>
        <w:spacing w:after="10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 </w:t>
      </w:r>
      <w:r>
        <w:rPr>
          <w:rFonts w:ascii="Times New Roman" w:eastAsia="Times New Roman" w:hAnsi="Times New Roman" w:cs="Times New Roman"/>
          <w:sz w:val="24"/>
          <w:szCs w:val="24"/>
        </w:rPr>
        <w:t>Many people claim to feel less lonely</w:t>
      </w:r>
    </w:p>
    <w:p w14:paraId="23A9B52C" w14:textId="77777777" w:rsidR="00535B57" w:rsidRDefault="00E53619">
      <w:pPr>
        <w:numPr>
          <w:ilvl w:val="2"/>
          <w:numId w:val="7"/>
        </w:numPr>
        <w:spacing w:after="100" w:line="240" w:lineRule="auto"/>
        <w:ind w:left="3300"/>
        <w:contextualSpacing/>
        <w:rPr>
          <w:rFonts w:ascii="Times New Roman" w:eastAsia="Times New Roman" w:hAnsi="Times New Roman" w:cs="Times New Roman"/>
        </w:rPr>
      </w:pPr>
      <w:r>
        <w:rPr>
          <w:rFonts w:ascii="Times New Roman" w:eastAsia="Times New Roman" w:hAnsi="Times New Roman" w:cs="Times New Roman"/>
          <w:sz w:val="24"/>
          <w:szCs w:val="24"/>
        </w:rPr>
        <w:t xml:space="preserve">While researching the advantages of synesthesia, this seems to be a common advantage for many people. They see these objects and patterns in their heads all the time and can even give them a </w:t>
      </w:r>
      <w:r>
        <w:rPr>
          <w:rFonts w:ascii="Times New Roman" w:eastAsia="Times New Roman" w:hAnsi="Times New Roman" w:cs="Times New Roman"/>
          <w:sz w:val="24"/>
          <w:szCs w:val="24"/>
        </w:rPr>
        <w:t>sense of home.</w:t>
      </w:r>
    </w:p>
    <w:p w14:paraId="40982988" w14:textId="77777777" w:rsidR="00535B57" w:rsidRDefault="00E53619">
      <w:pPr>
        <w:spacing w:after="10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3. </w:t>
      </w:r>
      <w:r>
        <w:rPr>
          <w:rFonts w:ascii="Times New Roman" w:eastAsia="Times New Roman" w:hAnsi="Times New Roman" w:cs="Times New Roman"/>
          <w:sz w:val="24"/>
          <w:szCs w:val="24"/>
        </w:rPr>
        <w:t>The ability to intuitively read people and form associations</w:t>
      </w:r>
    </w:p>
    <w:p w14:paraId="287E2A5D" w14:textId="77777777" w:rsidR="00535B57" w:rsidRDefault="00E53619">
      <w:pPr>
        <w:numPr>
          <w:ilvl w:val="2"/>
          <w:numId w:val="7"/>
        </w:numPr>
        <w:spacing w:after="100" w:line="240" w:lineRule="auto"/>
        <w:ind w:left="3300"/>
        <w:contextualSpacing/>
        <w:rPr>
          <w:rFonts w:ascii="Times New Roman" w:eastAsia="Times New Roman" w:hAnsi="Times New Roman" w:cs="Times New Roman"/>
        </w:rPr>
      </w:pPr>
      <w:r>
        <w:rPr>
          <w:rFonts w:ascii="Times New Roman" w:eastAsia="Times New Roman" w:hAnsi="Times New Roman" w:cs="Times New Roman"/>
          <w:sz w:val="24"/>
          <w:szCs w:val="24"/>
        </w:rPr>
        <w:t>Synesthetes can read people based on the color that their personality is associated with. If you have ever seen Criminal Minds, episode 9 of season 8 features a criminal whom i</w:t>
      </w:r>
      <w:r>
        <w:rPr>
          <w:rFonts w:ascii="Times New Roman" w:eastAsia="Times New Roman" w:hAnsi="Times New Roman" w:cs="Times New Roman"/>
          <w:sz w:val="24"/>
          <w:szCs w:val="24"/>
        </w:rPr>
        <w:t xml:space="preserve">s a synesthete. The synesthesia allowed him to see words people were speaking to him and would then associate certain emotions with color. For example, white determined a person </w:t>
      </w:r>
      <w:r>
        <w:rPr>
          <w:rFonts w:ascii="Times New Roman" w:eastAsia="Times New Roman" w:hAnsi="Times New Roman" w:cs="Times New Roman"/>
          <w:sz w:val="24"/>
          <w:szCs w:val="24"/>
        </w:rPr>
        <w:lastRenderedPageBreak/>
        <w:t xml:space="preserve">was honest and sincere, yellow determined a person was lying, and finally red </w:t>
      </w:r>
      <w:r>
        <w:rPr>
          <w:rFonts w:ascii="Times New Roman" w:eastAsia="Times New Roman" w:hAnsi="Times New Roman" w:cs="Times New Roman"/>
          <w:sz w:val="24"/>
          <w:szCs w:val="24"/>
        </w:rPr>
        <w:t>determined a person was “evil”</w:t>
      </w:r>
    </w:p>
    <w:p w14:paraId="0B2BF11A" w14:textId="77777777" w:rsidR="00535B57" w:rsidRDefault="00535B57">
      <w:pPr>
        <w:spacing w:after="100" w:line="240" w:lineRule="auto"/>
        <w:ind w:left="1440"/>
        <w:rPr>
          <w:rFonts w:ascii="Times New Roman" w:eastAsia="Times New Roman" w:hAnsi="Times New Roman" w:cs="Times New Roman"/>
          <w:i/>
          <w:sz w:val="24"/>
          <w:szCs w:val="24"/>
          <w:u w:val="single"/>
        </w:rPr>
      </w:pPr>
    </w:p>
    <w:p w14:paraId="2FCD3894" w14:textId="77777777" w:rsidR="00535B57" w:rsidRDefault="00E53619">
      <w:pPr>
        <w:spacing w:after="100"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Disadvantages</w:t>
      </w:r>
    </w:p>
    <w:p w14:paraId="6F006034" w14:textId="77777777" w:rsidR="00535B57" w:rsidRDefault="00535B57">
      <w:pPr>
        <w:spacing w:after="100" w:line="240" w:lineRule="auto"/>
        <w:rPr>
          <w:rFonts w:ascii="Times New Roman" w:eastAsia="Times New Roman" w:hAnsi="Times New Roman" w:cs="Times New Roman"/>
          <w:sz w:val="24"/>
          <w:szCs w:val="24"/>
        </w:rPr>
      </w:pPr>
    </w:p>
    <w:p w14:paraId="7C778DF1" w14:textId="77777777" w:rsidR="00535B57" w:rsidRDefault="00E53619">
      <w:pPr>
        <w:numPr>
          <w:ilvl w:val="0"/>
          <w:numId w:val="14"/>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Lack of support</w:t>
      </w:r>
    </w:p>
    <w:p w14:paraId="118D5BDA" w14:textId="77777777" w:rsidR="00535B57" w:rsidRDefault="00E53619">
      <w:pPr>
        <w:numPr>
          <w:ilvl w:val="2"/>
          <w:numId w:val="7"/>
        </w:numPr>
        <w:spacing w:after="100" w:line="240" w:lineRule="auto"/>
        <w:contextualSpacing/>
        <w:rPr>
          <w:rFonts w:ascii="Times New Roman" w:eastAsia="Times New Roman" w:hAnsi="Times New Roman" w:cs="Times New Roman"/>
        </w:rPr>
      </w:pPr>
      <w:r>
        <w:rPr>
          <w:rFonts w:ascii="Times New Roman" w:eastAsia="Times New Roman" w:hAnsi="Times New Roman" w:cs="Times New Roman"/>
          <w:sz w:val="24"/>
          <w:szCs w:val="24"/>
        </w:rPr>
        <w:t>Synesthetes are commonly met with confusion and disbelief when they try to share their perceptions. This tends to leave them with anxiety.</w:t>
      </w:r>
    </w:p>
    <w:p w14:paraId="77097310" w14:textId="77777777" w:rsidR="00535B57" w:rsidRDefault="00E53619">
      <w:pPr>
        <w:spacing w:after="10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 </w:t>
      </w:r>
      <w:r>
        <w:rPr>
          <w:rFonts w:ascii="Times New Roman" w:eastAsia="Times New Roman" w:hAnsi="Times New Roman" w:cs="Times New Roman"/>
          <w:sz w:val="24"/>
          <w:szCs w:val="24"/>
        </w:rPr>
        <w:t>People with synesthesia tend to have trouble with m</w:t>
      </w:r>
      <w:r>
        <w:rPr>
          <w:rFonts w:ascii="Times New Roman" w:eastAsia="Times New Roman" w:hAnsi="Times New Roman" w:cs="Times New Roman"/>
          <w:sz w:val="24"/>
          <w:szCs w:val="24"/>
        </w:rPr>
        <w:t>ath equations</w:t>
      </w:r>
    </w:p>
    <w:p w14:paraId="409027D8" w14:textId="77777777" w:rsidR="00535B57" w:rsidRDefault="00E53619">
      <w:pPr>
        <w:numPr>
          <w:ilvl w:val="0"/>
          <w:numId w:val="5"/>
        </w:numPr>
        <w:spacing w:after="10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Synesthesia tends to have a negative effect when trying to complete mathematical equations. This is due to them associated the numbers and variables with colors. Therefore, it doesn’t make sense for a variable such as x to = 5 because x = pur</w:t>
      </w:r>
      <w:r>
        <w:rPr>
          <w:rFonts w:ascii="Times New Roman" w:eastAsia="Times New Roman" w:hAnsi="Times New Roman" w:cs="Times New Roman"/>
          <w:sz w:val="24"/>
          <w:szCs w:val="24"/>
        </w:rPr>
        <w:t>ple and 5 = orange.</w:t>
      </w:r>
    </w:p>
    <w:p w14:paraId="75556D32" w14:textId="77777777" w:rsidR="00535B57" w:rsidRDefault="00E53619">
      <w:pPr>
        <w:spacing w:after="10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Pr>
          <w:rFonts w:ascii="Times New Roman" w:eastAsia="Times New Roman" w:hAnsi="Times New Roman" w:cs="Times New Roman"/>
          <w:sz w:val="24"/>
          <w:szCs w:val="24"/>
        </w:rPr>
        <w:t>False stereotypes</w:t>
      </w:r>
    </w:p>
    <w:p w14:paraId="694B0E4C" w14:textId="77777777" w:rsidR="00535B57" w:rsidRDefault="00E53619">
      <w:pPr>
        <w:numPr>
          <w:ilvl w:val="2"/>
          <w:numId w:val="7"/>
        </w:numPr>
        <w:spacing w:after="100" w:line="240" w:lineRule="auto"/>
        <w:contextualSpacing/>
        <w:rPr>
          <w:rFonts w:ascii="Times New Roman" w:eastAsia="Times New Roman" w:hAnsi="Times New Roman" w:cs="Times New Roman"/>
        </w:rPr>
      </w:pPr>
      <w:r>
        <w:rPr>
          <w:rFonts w:ascii="Times New Roman" w:eastAsia="Times New Roman" w:hAnsi="Times New Roman" w:cs="Times New Roman"/>
          <w:sz w:val="24"/>
          <w:szCs w:val="24"/>
        </w:rPr>
        <w:t>Synesthetes are met with false stereotypes that all synesthetes are both left handed and artistic. However, Richard Cytowic, a leading researcher on Synesthesia stated that both of these claims are false. There is n</w:t>
      </w:r>
      <w:r>
        <w:rPr>
          <w:rFonts w:ascii="Times New Roman" w:eastAsia="Times New Roman" w:hAnsi="Times New Roman" w:cs="Times New Roman"/>
          <w:sz w:val="24"/>
          <w:szCs w:val="24"/>
        </w:rPr>
        <w:t>o evidence that states that synesthesia is linked with a left-handed majority. Along with that he also stated “</w:t>
      </w:r>
      <w:r>
        <w:rPr>
          <w:rFonts w:ascii="Times New Roman" w:eastAsia="Times New Roman" w:hAnsi="Times New Roman" w:cs="Times New Roman"/>
          <w:sz w:val="24"/>
          <w:szCs w:val="24"/>
          <w:highlight w:val="white"/>
        </w:rPr>
        <w:t>the estimated percentage of synesthetes in the US population is proportional to the percentage of synesthetes who are professional artists.”</w:t>
      </w:r>
    </w:p>
    <w:p w14:paraId="7F70729D" w14:textId="77777777" w:rsidR="00535B57" w:rsidRDefault="00535B57">
      <w:pPr>
        <w:spacing w:after="100" w:line="240" w:lineRule="auto"/>
        <w:rPr>
          <w:rFonts w:ascii="Times New Roman" w:eastAsia="Times New Roman" w:hAnsi="Times New Roman" w:cs="Times New Roman"/>
          <w:sz w:val="24"/>
          <w:szCs w:val="24"/>
          <w:highlight w:val="white"/>
        </w:rPr>
      </w:pPr>
    </w:p>
    <w:p w14:paraId="17E9FEA7" w14:textId="77777777" w:rsidR="00535B57" w:rsidRDefault="00E53619">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How</w:t>
      </w:r>
      <w:r>
        <w:rPr>
          <w:rFonts w:ascii="Times New Roman" w:eastAsia="Times New Roman" w:hAnsi="Times New Roman" w:cs="Times New Roman"/>
          <w:b/>
          <w:sz w:val="24"/>
          <w:szCs w:val="24"/>
        </w:rPr>
        <w:t xml:space="preserve"> can synesthesia affect daily life?</w:t>
      </w:r>
    </w:p>
    <w:p w14:paraId="06DB0BD6" w14:textId="77777777" w:rsidR="00535B57" w:rsidRDefault="00535B57">
      <w:pPr>
        <w:spacing w:line="240" w:lineRule="auto"/>
        <w:rPr>
          <w:rFonts w:ascii="Times New Roman" w:eastAsia="Times New Roman" w:hAnsi="Times New Roman" w:cs="Times New Roman"/>
          <w:sz w:val="24"/>
          <w:szCs w:val="24"/>
        </w:rPr>
      </w:pPr>
    </w:p>
    <w:p w14:paraId="1C61C8F1" w14:textId="77777777" w:rsidR="00535B57" w:rsidRDefault="00E53619">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Many individuals with Synesthesia find their synesthesia enjoyable and not a hindrance to normal life.</w:t>
      </w:r>
    </w:p>
    <w:p w14:paraId="6E6681DE" w14:textId="77777777" w:rsidR="00535B57" w:rsidRDefault="00535B57">
      <w:pPr>
        <w:spacing w:line="240" w:lineRule="auto"/>
        <w:rPr>
          <w:rFonts w:ascii="Times New Roman" w:eastAsia="Times New Roman" w:hAnsi="Times New Roman" w:cs="Times New Roman"/>
          <w:sz w:val="24"/>
          <w:szCs w:val="24"/>
          <w:highlight w:val="white"/>
        </w:rPr>
      </w:pPr>
    </w:p>
    <w:p w14:paraId="6D9103F4" w14:textId="77777777" w:rsidR="00535B57" w:rsidRDefault="00E53619">
      <w:pPr>
        <w:numPr>
          <w:ilvl w:val="0"/>
          <w:numId w:val="11"/>
        </w:numPr>
        <w:spacing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effects of synesthesia tend not to annoy the individual because they have grown accustomed to the different shapes, colors, and sensations that they can see and or feel. </w:t>
      </w:r>
    </w:p>
    <w:p w14:paraId="6F518D77" w14:textId="77777777" w:rsidR="00535B57" w:rsidRDefault="00E53619">
      <w:pPr>
        <w:numPr>
          <w:ilvl w:val="0"/>
          <w:numId w:val="11"/>
        </w:numPr>
        <w:spacing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Many individuals with synesthesia claim their synesthesia is a gift. Often synesthesia helps individuals memorize information better than individuals without synesthesia. Synesthesia can even enhance one’s creative performance in areas such as music, produ</w:t>
      </w:r>
      <w:r>
        <w:rPr>
          <w:rFonts w:ascii="Times New Roman" w:eastAsia="Times New Roman" w:hAnsi="Times New Roman" w:cs="Times New Roman"/>
          <w:sz w:val="24"/>
          <w:szCs w:val="24"/>
          <w:highlight w:val="white"/>
        </w:rPr>
        <w:t xml:space="preserve">cing visual art, and theatre.  </w:t>
      </w:r>
    </w:p>
    <w:p w14:paraId="26AD08BD" w14:textId="77777777" w:rsidR="00535B57" w:rsidRDefault="00E53619">
      <w:pPr>
        <w:numPr>
          <w:ilvl w:val="0"/>
          <w:numId w:val="11"/>
        </w:numPr>
        <w:spacing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Although, there are times when an individual's synesthesia can bother them. This typically happens when a certain color, sensation, or shape is associated with a negative experience, person, or place. </w:t>
      </w:r>
    </w:p>
    <w:p w14:paraId="573513E6" w14:textId="77777777" w:rsidR="00535B57" w:rsidRDefault="00535B57">
      <w:pPr>
        <w:spacing w:after="100" w:line="240" w:lineRule="auto"/>
        <w:rPr>
          <w:rFonts w:ascii="Times New Roman" w:eastAsia="Times New Roman" w:hAnsi="Times New Roman" w:cs="Times New Roman"/>
          <w:sz w:val="24"/>
          <w:szCs w:val="24"/>
          <w:highlight w:val="white"/>
        </w:rPr>
      </w:pPr>
    </w:p>
    <w:p w14:paraId="2A494535" w14:textId="77777777" w:rsidR="00535B57" w:rsidRDefault="00535B57">
      <w:pPr>
        <w:spacing w:after="100" w:line="240" w:lineRule="auto"/>
        <w:ind w:left="1440"/>
        <w:rPr>
          <w:rFonts w:ascii="Times New Roman" w:eastAsia="Times New Roman" w:hAnsi="Times New Roman" w:cs="Times New Roman"/>
          <w:sz w:val="24"/>
          <w:szCs w:val="24"/>
        </w:rPr>
      </w:pPr>
    </w:p>
    <w:p w14:paraId="57F0D63F" w14:textId="77777777" w:rsidR="00535B57" w:rsidRDefault="00535B57">
      <w:pPr>
        <w:spacing w:after="100" w:line="240" w:lineRule="auto"/>
        <w:rPr>
          <w:rFonts w:ascii="Times New Roman" w:eastAsia="Times New Roman" w:hAnsi="Times New Roman" w:cs="Times New Roman"/>
          <w:sz w:val="24"/>
          <w:szCs w:val="24"/>
        </w:rPr>
      </w:pPr>
    </w:p>
    <w:p w14:paraId="4D58207A" w14:textId="77777777" w:rsidR="00535B57" w:rsidRDefault="00535B57">
      <w:pPr>
        <w:spacing w:after="100" w:line="240" w:lineRule="auto"/>
        <w:ind w:left="720"/>
        <w:rPr>
          <w:rFonts w:ascii="Times New Roman" w:eastAsia="Times New Roman" w:hAnsi="Times New Roman" w:cs="Times New Roman"/>
          <w:sz w:val="24"/>
          <w:szCs w:val="24"/>
          <w:highlight w:val="white"/>
        </w:rPr>
      </w:pPr>
    </w:p>
    <w:p w14:paraId="48E2D03F" w14:textId="77777777" w:rsidR="00535B57" w:rsidRDefault="00535B57">
      <w:pPr>
        <w:spacing w:line="240" w:lineRule="auto"/>
        <w:rPr>
          <w:rFonts w:ascii="Times New Roman" w:eastAsia="Times New Roman" w:hAnsi="Times New Roman" w:cs="Times New Roman"/>
          <w:color w:val="333333"/>
          <w:sz w:val="24"/>
          <w:szCs w:val="24"/>
          <w:highlight w:val="white"/>
        </w:rPr>
      </w:pPr>
    </w:p>
    <w:p w14:paraId="405BD841" w14:textId="77777777" w:rsidR="00535B57" w:rsidRDefault="00535B57">
      <w:pPr>
        <w:rPr>
          <w:rFonts w:ascii="Times New Roman" w:eastAsia="Times New Roman" w:hAnsi="Times New Roman" w:cs="Times New Roman"/>
          <w:color w:val="333333"/>
          <w:sz w:val="24"/>
          <w:szCs w:val="24"/>
          <w:highlight w:val="white"/>
        </w:rPr>
      </w:pPr>
    </w:p>
    <w:sectPr w:rsidR="00535B57">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720D1"/>
    <w:multiLevelType w:val="multilevel"/>
    <w:tmpl w:val="54CC6F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06C42A7D"/>
    <w:multiLevelType w:val="multilevel"/>
    <w:tmpl w:val="8C5E5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C5256DC"/>
    <w:multiLevelType w:val="multilevel"/>
    <w:tmpl w:val="D8E0AE1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nsid w:val="203371A5"/>
    <w:multiLevelType w:val="multilevel"/>
    <w:tmpl w:val="39525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231755F7"/>
    <w:multiLevelType w:val="multilevel"/>
    <w:tmpl w:val="489052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237B6574"/>
    <w:multiLevelType w:val="multilevel"/>
    <w:tmpl w:val="B5BEA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25A73D3C"/>
    <w:multiLevelType w:val="multilevel"/>
    <w:tmpl w:val="B0B462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9A4299A"/>
    <w:multiLevelType w:val="multilevel"/>
    <w:tmpl w:val="512A38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nsid w:val="2C306DF4"/>
    <w:multiLevelType w:val="multilevel"/>
    <w:tmpl w:val="CE1C8E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32B91BC7"/>
    <w:multiLevelType w:val="multilevel"/>
    <w:tmpl w:val="B76645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3057500"/>
    <w:multiLevelType w:val="multilevel"/>
    <w:tmpl w:val="8ABEF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4E3A3CFC"/>
    <w:multiLevelType w:val="multilevel"/>
    <w:tmpl w:val="A4327B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nsid w:val="4E9D2B79"/>
    <w:multiLevelType w:val="multilevel"/>
    <w:tmpl w:val="F0EAD6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5C381F25"/>
    <w:multiLevelType w:val="multilevel"/>
    <w:tmpl w:val="0D4EDDF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nsid w:val="6C3E5D5C"/>
    <w:multiLevelType w:val="multilevel"/>
    <w:tmpl w:val="AD40F542"/>
    <w:lvl w:ilvl="0">
      <w:start w:val="1"/>
      <w:numFmt w:val="bullet"/>
      <w:lvlText w:val="●"/>
      <w:lvlJc w:val="left"/>
      <w:pPr>
        <w:ind w:left="720" w:hanging="360"/>
      </w:pPr>
      <w:rPr>
        <w:rFonts w:ascii="Arial" w:eastAsia="Arial" w:hAnsi="Arial" w:cs="Arial"/>
        <w:color w:val="13431A"/>
        <w:sz w:val="24"/>
        <w:szCs w:val="24"/>
        <w:u w:val="none"/>
      </w:rPr>
    </w:lvl>
    <w:lvl w:ilvl="1">
      <w:start w:val="1"/>
      <w:numFmt w:val="bullet"/>
      <w:lvlText w:val="○"/>
      <w:lvlJc w:val="left"/>
      <w:pPr>
        <w:ind w:left="1440" w:hanging="360"/>
      </w:pPr>
      <w:rPr>
        <w:rFonts w:ascii="Arial" w:eastAsia="Arial" w:hAnsi="Arial" w:cs="Arial"/>
        <w:color w:val="13431A"/>
        <w:sz w:val="24"/>
        <w:szCs w:val="24"/>
        <w:u w:val="none"/>
      </w:rPr>
    </w:lvl>
    <w:lvl w:ilvl="2">
      <w:start w:val="1"/>
      <w:numFmt w:val="bullet"/>
      <w:lvlText w:val="■"/>
      <w:lvlJc w:val="left"/>
      <w:pPr>
        <w:ind w:left="2160" w:hanging="360"/>
      </w:pPr>
      <w:rPr>
        <w:rFonts w:ascii="Arial" w:eastAsia="Arial" w:hAnsi="Arial" w:cs="Arial"/>
        <w:color w:val="13431A"/>
        <w:sz w:val="24"/>
        <w:szCs w:val="24"/>
        <w:u w:val="none"/>
      </w:rPr>
    </w:lvl>
    <w:lvl w:ilvl="3">
      <w:start w:val="1"/>
      <w:numFmt w:val="bullet"/>
      <w:lvlText w:val="■"/>
      <w:lvlJc w:val="left"/>
      <w:pPr>
        <w:ind w:left="2880" w:hanging="360"/>
      </w:pPr>
      <w:rPr>
        <w:rFonts w:ascii="Arial" w:eastAsia="Arial" w:hAnsi="Arial" w:cs="Arial"/>
        <w:color w:val="13431A"/>
        <w:sz w:val="24"/>
        <w:szCs w:val="24"/>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77A82E13"/>
    <w:multiLevelType w:val="multilevel"/>
    <w:tmpl w:val="96664EB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4"/>
  </w:num>
  <w:num w:numId="2">
    <w:abstractNumId w:val="3"/>
  </w:num>
  <w:num w:numId="3">
    <w:abstractNumId w:val="5"/>
  </w:num>
  <w:num w:numId="4">
    <w:abstractNumId w:val="8"/>
  </w:num>
  <w:num w:numId="5">
    <w:abstractNumId w:val="15"/>
  </w:num>
  <w:num w:numId="6">
    <w:abstractNumId w:val="9"/>
  </w:num>
  <w:num w:numId="7">
    <w:abstractNumId w:val="14"/>
  </w:num>
  <w:num w:numId="8">
    <w:abstractNumId w:val="10"/>
  </w:num>
  <w:num w:numId="9">
    <w:abstractNumId w:val="7"/>
  </w:num>
  <w:num w:numId="10">
    <w:abstractNumId w:val="13"/>
  </w:num>
  <w:num w:numId="11">
    <w:abstractNumId w:val="6"/>
  </w:num>
  <w:num w:numId="12">
    <w:abstractNumId w:val="2"/>
  </w:num>
  <w:num w:numId="13">
    <w:abstractNumId w:val="1"/>
  </w:num>
  <w:num w:numId="14">
    <w:abstractNumId w:val="0"/>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
  <w:rsids>
    <w:rsidRoot w:val="00535B57"/>
    <w:rsid w:val="00535B57"/>
    <w:rsid w:val="00E5361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E951F2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1136</Words>
  <Characters>6477</Characters>
  <Application>Microsoft Macintosh Word</Application>
  <DocSecurity>0</DocSecurity>
  <Lines>53</Lines>
  <Paragraphs>15</Paragraphs>
  <ScaleCrop>false</ScaleCrop>
  <LinksUpToDate>false</LinksUpToDate>
  <CharactersWithSpaces>7598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2017-12-06T00:49:00Z</dcterms:created>
  <dcterms:modified xsi:type="dcterms:W3CDTF">2017-12-06T00:50:00Z</dcterms:modified>
</cp:coreProperties>
</file>